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2E7A8618" w:rsidR="001067AB" w:rsidRPr="00AC516E" w:rsidRDefault="00266D31" w:rsidP="009F2F19">
      <w:pPr>
        <w:jc w:val="center"/>
        <w:rPr>
          <w:rFonts w:eastAsia="Arial Unicode MS" w:cs="Arial"/>
          <w:b/>
          <w:color w:val="000000" w:themeColor="text1"/>
          <w:sz w:val="28"/>
          <w:szCs w:val="28"/>
        </w:rPr>
      </w:pPr>
      <w:r>
        <w:rPr>
          <w:rFonts w:cs="Arial"/>
          <w:b/>
          <w:sz w:val="28"/>
          <w:szCs w:val="28"/>
        </w:rPr>
        <w:t>Getting Packed Up on</w:t>
      </w:r>
      <w:r w:rsidR="00754B99" w:rsidRPr="00AC516E">
        <w:rPr>
          <w:rFonts w:cs="Arial"/>
          <w:b/>
          <w:sz w:val="28"/>
          <w:szCs w:val="28"/>
        </w:rPr>
        <w:t xml:space="preserve"> </w:t>
      </w:r>
      <w:r w:rsidR="00B97442" w:rsidRPr="00AC516E">
        <w:rPr>
          <w:rFonts w:cs="Arial"/>
          <w:b/>
          <w:color w:val="000000" w:themeColor="text1"/>
          <w:sz w:val="28"/>
          <w:szCs w:val="28"/>
        </w:rPr>
        <w:t>“It’s Federal Season” Podcast</w:t>
      </w:r>
    </w:p>
    <w:p w14:paraId="0672C051" w14:textId="77777777" w:rsidR="00E11465" w:rsidRPr="00AD5E93" w:rsidRDefault="00E11465" w:rsidP="009F2F19">
      <w:pPr>
        <w:rPr>
          <w:rFonts w:cs="Arial"/>
          <w:color w:val="000000" w:themeColor="text1"/>
          <w:szCs w:val="24"/>
        </w:rPr>
      </w:pPr>
    </w:p>
    <w:p w14:paraId="7450BA85" w14:textId="72099BDC" w:rsidR="00E83C17" w:rsidRPr="00EF14F5"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266D31">
        <w:rPr>
          <w:rFonts w:cs="Arial"/>
          <w:b/>
          <w:color w:val="000000" w:themeColor="text1"/>
          <w:szCs w:val="24"/>
        </w:rPr>
        <w:t>March 18,</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1755F7" w:rsidRPr="00AD5E93">
        <w:rPr>
          <w:rFonts w:cs="Arial"/>
          <w:color w:val="000000" w:themeColor="text1"/>
          <w:szCs w:val="24"/>
        </w:rPr>
        <w:t xml:space="preserve">On this episode of </w:t>
      </w:r>
      <w:r w:rsidR="00F3275C" w:rsidRPr="00AD5E93">
        <w:rPr>
          <w:rFonts w:cs="Arial"/>
          <w:color w:val="000000" w:themeColor="text1"/>
          <w:szCs w:val="24"/>
        </w:rPr>
        <w:t xml:space="preserve">the </w:t>
      </w:r>
      <w:r w:rsidR="001755F7" w:rsidRPr="00AD5E93">
        <w:rPr>
          <w:rFonts w:cs="Arial"/>
          <w:color w:val="000000" w:themeColor="text1"/>
          <w:szCs w:val="24"/>
        </w:rPr>
        <w:t>“It’s Federal Season”</w:t>
      </w:r>
      <w:r w:rsidR="002B29D6" w:rsidRPr="00AD5E93">
        <w:rPr>
          <w:rFonts w:cs="Arial"/>
          <w:color w:val="000000" w:themeColor="text1"/>
          <w:szCs w:val="24"/>
        </w:rPr>
        <w:t xml:space="preserve"> podcast</w:t>
      </w:r>
      <w:r w:rsidR="006B7E75" w:rsidRPr="00AD5E93">
        <w:rPr>
          <w:rFonts w:cs="Arial"/>
          <w:color w:val="000000" w:themeColor="text1"/>
          <w:szCs w:val="24"/>
        </w:rPr>
        <w:t xml:space="preserve">, Federal Ammunition’s President Jason Vanderbrink </w:t>
      </w:r>
      <w:r w:rsidR="00266D31">
        <w:rPr>
          <w:rFonts w:cs="Arial"/>
          <w:color w:val="000000" w:themeColor="text1"/>
          <w:szCs w:val="24"/>
        </w:rPr>
        <w:t>welcomes a Minnesota mainstay in Duluth Pack’s CEO Tom Sega</w:t>
      </w:r>
      <w:r w:rsidR="0073326F">
        <w:rPr>
          <w:rFonts w:cs="Arial"/>
          <w:color w:val="000000" w:themeColor="text1"/>
          <w:szCs w:val="24"/>
        </w:rPr>
        <w:t>.</w:t>
      </w:r>
      <w:r w:rsidR="00EF14F5">
        <w:rPr>
          <w:rFonts w:cs="Arial"/>
          <w:color w:val="000000" w:themeColor="text1"/>
          <w:szCs w:val="24"/>
        </w:rPr>
        <w:t xml:space="preserve"> </w:t>
      </w:r>
      <w:r w:rsidR="0073326F">
        <w:rPr>
          <w:rFonts w:cs="Arial"/>
          <w:color w:val="000000" w:themeColor="text1"/>
          <w:szCs w:val="24"/>
        </w:rPr>
        <w:t>This conversation is packed with discussions</w:t>
      </w:r>
      <w:r w:rsidR="0073326F" w:rsidRPr="00EF14F5">
        <w:rPr>
          <w:rFonts w:cs="Arial"/>
          <w:color w:val="000000" w:themeColor="text1"/>
          <w:szCs w:val="24"/>
        </w:rPr>
        <w:t xml:space="preserve"> about the influx of new consumers, the demand for </w:t>
      </w:r>
      <w:r w:rsidR="007B7F85" w:rsidRPr="00EF14F5">
        <w:rPr>
          <w:rFonts w:cs="Arial"/>
          <w:color w:val="000000" w:themeColor="text1"/>
          <w:szCs w:val="24"/>
        </w:rPr>
        <w:t xml:space="preserve">their company’s </w:t>
      </w:r>
      <w:r w:rsidR="0073326F" w:rsidRPr="00EF14F5">
        <w:rPr>
          <w:rFonts w:cs="Arial"/>
          <w:color w:val="000000" w:themeColor="text1"/>
          <w:szCs w:val="24"/>
        </w:rPr>
        <w:t xml:space="preserve">products, and the pride both companies have in building the best American made products for the outdoor enthusiast. </w:t>
      </w:r>
    </w:p>
    <w:p w14:paraId="4FD87273" w14:textId="595C8DCC" w:rsidR="00AD5E93" w:rsidRPr="00EF14F5" w:rsidRDefault="00AD5E93" w:rsidP="00664EFD">
      <w:pPr>
        <w:rPr>
          <w:rFonts w:cs="Arial"/>
          <w:color w:val="000000" w:themeColor="text1"/>
          <w:szCs w:val="24"/>
        </w:rPr>
      </w:pPr>
    </w:p>
    <w:p w14:paraId="26F7910C" w14:textId="77777777" w:rsidR="00EF14F5" w:rsidRPr="00EF14F5" w:rsidRDefault="00EF14F5" w:rsidP="00EF14F5">
      <w:pPr>
        <w:pStyle w:val="xmsonormal"/>
        <w:rPr>
          <w:rFonts w:ascii="Arial" w:hAnsi="Arial" w:cs="Arial"/>
          <w:b/>
          <w:bCs/>
          <w:sz w:val="24"/>
          <w:szCs w:val="24"/>
        </w:rPr>
      </w:pPr>
      <w:r w:rsidRPr="00EF14F5">
        <w:rPr>
          <w:rFonts w:ascii="Arial" w:hAnsi="Arial" w:cs="Arial"/>
          <w:b/>
          <w:bCs/>
          <w:sz w:val="24"/>
          <w:szCs w:val="24"/>
        </w:rPr>
        <w:t>Episode #19 “Getting Packed Up”</w:t>
      </w:r>
    </w:p>
    <w:p w14:paraId="4EB8A77F" w14:textId="307999F5" w:rsidR="00EF14F5" w:rsidRDefault="00C97CEF" w:rsidP="00664EFD">
      <w:pPr>
        <w:rPr>
          <w:rFonts w:cs="Arial"/>
          <w:color w:val="000000" w:themeColor="text1"/>
          <w:szCs w:val="24"/>
        </w:rPr>
      </w:pPr>
      <w:hyperlink r:id="rId12" w:history="1">
        <w:r w:rsidR="00EF14F5" w:rsidRPr="00A613F3">
          <w:rPr>
            <w:rStyle w:val="Hyperlink"/>
            <w:rFonts w:cs="Arial"/>
            <w:szCs w:val="24"/>
          </w:rPr>
          <w:t>https://www.federalpremium.com/this-is-federal/podcast/</w:t>
        </w:r>
      </w:hyperlink>
    </w:p>
    <w:p w14:paraId="3E4BBD3E" w14:textId="77777777" w:rsidR="00EF14F5" w:rsidRPr="00EF14F5" w:rsidRDefault="00EF14F5" w:rsidP="00664EFD">
      <w:pPr>
        <w:rPr>
          <w:rFonts w:cs="Arial"/>
          <w:color w:val="000000" w:themeColor="text1"/>
          <w:szCs w:val="24"/>
        </w:rPr>
      </w:pPr>
    </w:p>
    <w:p w14:paraId="7F2149C6" w14:textId="77777777" w:rsidR="00EF14F5" w:rsidRPr="00C97CEF" w:rsidRDefault="003C7659" w:rsidP="00664EFD">
      <w:pPr>
        <w:rPr>
          <w:rFonts w:cs="Arial"/>
          <w:szCs w:val="24"/>
        </w:rPr>
      </w:pPr>
      <w:r w:rsidRPr="00C97CEF">
        <w:rPr>
          <w:rFonts w:cs="Arial"/>
          <w:szCs w:val="24"/>
        </w:rPr>
        <w:t xml:space="preserve">According to Sega, </w:t>
      </w:r>
      <w:r w:rsidR="0073326F" w:rsidRPr="00C97CEF">
        <w:rPr>
          <w:rFonts w:cs="Arial"/>
          <w:szCs w:val="24"/>
        </w:rPr>
        <w:t xml:space="preserve">Duluth Pack </w:t>
      </w:r>
      <w:r w:rsidR="00CB3181" w:rsidRPr="00C97CEF">
        <w:rPr>
          <w:rFonts w:cs="Arial"/>
          <w:szCs w:val="24"/>
        </w:rPr>
        <w:t xml:space="preserve">is the United States oldest canvas </w:t>
      </w:r>
      <w:r w:rsidR="00825462" w:rsidRPr="00C97CEF">
        <w:rPr>
          <w:rFonts w:cs="Arial"/>
          <w:szCs w:val="24"/>
        </w:rPr>
        <w:t>a</w:t>
      </w:r>
      <w:r w:rsidR="00CB3181" w:rsidRPr="00C97CEF">
        <w:rPr>
          <w:rFonts w:cs="Arial"/>
          <w:szCs w:val="24"/>
        </w:rPr>
        <w:t>nd leather</w:t>
      </w:r>
      <w:r w:rsidR="00B1791E" w:rsidRPr="00C97CEF">
        <w:rPr>
          <w:rFonts w:cs="Arial"/>
          <w:szCs w:val="24"/>
        </w:rPr>
        <w:t xml:space="preserve"> pack, bag, and accessory manufacturer</w:t>
      </w:r>
      <w:r w:rsidR="00C97DCC" w:rsidRPr="00C97CEF">
        <w:rPr>
          <w:rFonts w:cs="Arial"/>
          <w:szCs w:val="24"/>
        </w:rPr>
        <w:t>.</w:t>
      </w:r>
      <w:r w:rsidR="00EF14F5" w:rsidRPr="00C97CEF">
        <w:rPr>
          <w:rFonts w:cs="Arial"/>
          <w:szCs w:val="24"/>
        </w:rPr>
        <w:t xml:space="preserve"> </w:t>
      </w:r>
    </w:p>
    <w:p w14:paraId="26FCDB50" w14:textId="77777777" w:rsidR="00EF14F5" w:rsidRPr="00C97CEF" w:rsidRDefault="00EF14F5" w:rsidP="00664EFD">
      <w:pPr>
        <w:rPr>
          <w:rFonts w:cs="Arial"/>
          <w:szCs w:val="24"/>
        </w:rPr>
      </w:pPr>
    </w:p>
    <w:p w14:paraId="4DDD7261" w14:textId="1D0DBB70" w:rsidR="00EF14F5" w:rsidRPr="00C97CEF" w:rsidRDefault="00C97DCC" w:rsidP="00664EFD">
      <w:pPr>
        <w:rPr>
          <w:rFonts w:cs="Arial"/>
          <w:szCs w:val="24"/>
        </w:rPr>
      </w:pPr>
      <w:r w:rsidRPr="00C97CEF">
        <w:rPr>
          <w:rFonts w:cs="Arial"/>
          <w:szCs w:val="24"/>
        </w:rPr>
        <w:t>“Tom tells a great story of his nearly 140-year-old company,” said Jason Vanderbrink, President of Federal Ammunition.</w:t>
      </w:r>
      <w:r w:rsidR="00EF14F5" w:rsidRPr="00C97CEF">
        <w:rPr>
          <w:rFonts w:cs="Arial"/>
          <w:szCs w:val="24"/>
        </w:rPr>
        <w:t xml:space="preserve"> </w:t>
      </w:r>
      <w:r w:rsidR="00825462" w:rsidRPr="00C97CEF">
        <w:rPr>
          <w:rFonts w:cs="Arial"/>
          <w:szCs w:val="24"/>
        </w:rPr>
        <w:t>“</w:t>
      </w:r>
      <w:r w:rsidR="0027558D" w:rsidRPr="00C97CEF">
        <w:rPr>
          <w:rFonts w:cs="Arial"/>
          <w:szCs w:val="24"/>
        </w:rPr>
        <w:t xml:space="preserve">His enthusiasm for the iconic brand and product category is refreshing and it’s great to talk about how </w:t>
      </w:r>
      <w:r w:rsidR="0073326F" w:rsidRPr="00C97CEF">
        <w:rPr>
          <w:rFonts w:cs="Arial"/>
          <w:szCs w:val="24"/>
        </w:rPr>
        <w:t xml:space="preserve">Duluth Pack also crosses over to the shooting industry with </w:t>
      </w:r>
      <w:r w:rsidR="000B1056" w:rsidRPr="00C97CEF">
        <w:rPr>
          <w:rFonts w:cs="Arial"/>
          <w:szCs w:val="24"/>
        </w:rPr>
        <w:t>premium handmade</w:t>
      </w:r>
      <w:r w:rsidR="0073326F" w:rsidRPr="00C97CEF">
        <w:rPr>
          <w:rFonts w:cs="Arial"/>
          <w:szCs w:val="24"/>
        </w:rPr>
        <w:t xml:space="preserve"> gun cases, range bags, and </w:t>
      </w:r>
      <w:r w:rsidR="00F814E3" w:rsidRPr="00C97CEF">
        <w:rPr>
          <w:rFonts w:cs="Arial"/>
          <w:szCs w:val="24"/>
        </w:rPr>
        <w:t xml:space="preserve">accessories for </w:t>
      </w:r>
      <w:r w:rsidR="0073326F" w:rsidRPr="00C97CEF">
        <w:rPr>
          <w:rFonts w:cs="Arial"/>
          <w:szCs w:val="24"/>
        </w:rPr>
        <w:t>concealed carry</w:t>
      </w:r>
      <w:r w:rsidR="00EF14F5" w:rsidRPr="00C97CEF">
        <w:rPr>
          <w:rFonts w:cs="Arial"/>
          <w:szCs w:val="24"/>
        </w:rPr>
        <w:t>.</w:t>
      </w:r>
      <w:r w:rsidR="00F814E3" w:rsidRPr="00C97CEF">
        <w:rPr>
          <w:rFonts w:cs="Arial"/>
          <w:szCs w:val="24"/>
        </w:rPr>
        <w:t>”</w:t>
      </w:r>
      <w:r w:rsidR="00EF14F5" w:rsidRPr="00C97CEF">
        <w:rPr>
          <w:rFonts w:cs="Arial"/>
          <w:szCs w:val="24"/>
        </w:rPr>
        <w:t xml:space="preserve"> </w:t>
      </w:r>
    </w:p>
    <w:p w14:paraId="34BA130C" w14:textId="77777777" w:rsidR="00EF14F5" w:rsidRPr="00C97CEF" w:rsidRDefault="00EF14F5" w:rsidP="00664EFD">
      <w:pPr>
        <w:rPr>
          <w:rFonts w:cs="Arial"/>
          <w:szCs w:val="24"/>
        </w:rPr>
      </w:pPr>
    </w:p>
    <w:p w14:paraId="6852DD25" w14:textId="4379DA57" w:rsidR="00AD5E93" w:rsidRPr="00C97CEF" w:rsidRDefault="00837CA6" w:rsidP="00664EFD">
      <w:pPr>
        <w:rPr>
          <w:rFonts w:cs="Arial"/>
          <w:szCs w:val="24"/>
        </w:rPr>
      </w:pPr>
      <w:r w:rsidRPr="00C97CEF">
        <w:rPr>
          <w:rFonts w:cs="Arial"/>
          <w:szCs w:val="24"/>
        </w:rPr>
        <w:t xml:space="preserve">In addition to the </w:t>
      </w:r>
      <w:r w:rsidR="00C360D7" w:rsidRPr="00C97CEF">
        <w:rPr>
          <w:rFonts w:cs="Arial"/>
          <w:szCs w:val="24"/>
        </w:rPr>
        <w:t xml:space="preserve">fast paced conversation with </w:t>
      </w:r>
      <w:r w:rsidR="00394273" w:rsidRPr="00C97CEF">
        <w:rPr>
          <w:rFonts w:cs="Arial"/>
          <w:szCs w:val="24"/>
        </w:rPr>
        <w:t>Tom Sega</w:t>
      </w:r>
      <w:r w:rsidR="00F43906" w:rsidRPr="00C97CEF">
        <w:rPr>
          <w:rFonts w:cs="Arial"/>
          <w:szCs w:val="24"/>
        </w:rPr>
        <w:t xml:space="preserve"> at Duluth Pack</w:t>
      </w:r>
      <w:r w:rsidR="00394273" w:rsidRPr="00C97CEF">
        <w:rPr>
          <w:rFonts w:cs="Arial"/>
          <w:szCs w:val="24"/>
        </w:rPr>
        <w:t xml:space="preserve">, </w:t>
      </w:r>
      <w:r w:rsidR="006B7EC5" w:rsidRPr="00C97CEF">
        <w:rPr>
          <w:rFonts w:cs="Arial"/>
          <w:szCs w:val="24"/>
        </w:rPr>
        <w:t xml:space="preserve">this episode </w:t>
      </w:r>
      <w:r w:rsidR="00394273" w:rsidRPr="00C97CEF">
        <w:rPr>
          <w:rFonts w:cs="Arial"/>
          <w:szCs w:val="24"/>
        </w:rPr>
        <w:t>take</w:t>
      </w:r>
      <w:r w:rsidR="006B7EC5" w:rsidRPr="00C97CEF">
        <w:rPr>
          <w:rFonts w:cs="Arial"/>
          <w:szCs w:val="24"/>
        </w:rPr>
        <w:t>s</w:t>
      </w:r>
      <w:r w:rsidR="00394273" w:rsidRPr="00C97CEF">
        <w:rPr>
          <w:rFonts w:cs="Arial"/>
          <w:szCs w:val="24"/>
        </w:rPr>
        <w:t xml:space="preserve"> a look back at a year of </w:t>
      </w:r>
      <w:r w:rsidR="00F43906" w:rsidRPr="00C97CEF">
        <w:rPr>
          <w:rFonts w:cs="Arial"/>
          <w:szCs w:val="24"/>
        </w:rPr>
        <w:t xml:space="preserve">new production introductions </w:t>
      </w:r>
      <w:r w:rsidR="008C79B0" w:rsidRPr="00C97CEF">
        <w:rPr>
          <w:rFonts w:cs="Arial"/>
          <w:szCs w:val="24"/>
        </w:rPr>
        <w:t xml:space="preserve">from Federal </w:t>
      </w:r>
      <w:r w:rsidR="00F43906" w:rsidRPr="00C97CEF">
        <w:rPr>
          <w:rFonts w:cs="Arial"/>
          <w:szCs w:val="24"/>
        </w:rPr>
        <w:t xml:space="preserve">and the </w:t>
      </w:r>
      <w:r w:rsidR="004345FB" w:rsidRPr="00C97CEF">
        <w:rPr>
          <w:rFonts w:cs="Arial"/>
          <w:szCs w:val="24"/>
        </w:rPr>
        <w:t>accolades th</w:t>
      </w:r>
      <w:r w:rsidR="006B7EC5" w:rsidRPr="00C97CEF">
        <w:rPr>
          <w:rFonts w:cs="Arial"/>
          <w:szCs w:val="24"/>
        </w:rPr>
        <w:t xml:space="preserve">ose </w:t>
      </w:r>
      <w:r w:rsidR="008C79B0" w:rsidRPr="00C97CEF">
        <w:rPr>
          <w:rFonts w:cs="Arial"/>
          <w:szCs w:val="24"/>
        </w:rPr>
        <w:t>innovations garnered</w:t>
      </w:r>
      <w:r w:rsidR="004345FB" w:rsidRPr="00C97CEF">
        <w:rPr>
          <w:rFonts w:cs="Arial"/>
          <w:szCs w:val="24"/>
        </w:rPr>
        <w:t xml:space="preserve"> from industry media partners.</w:t>
      </w:r>
    </w:p>
    <w:p w14:paraId="26AEDE4D" w14:textId="77777777" w:rsidR="00AD5E93" w:rsidRPr="00C97CEF" w:rsidRDefault="00AD5E93" w:rsidP="00664EFD">
      <w:pPr>
        <w:rPr>
          <w:rFonts w:cs="Arial"/>
          <w:szCs w:val="24"/>
        </w:rPr>
      </w:pPr>
    </w:p>
    <w:p w14:paraId="578CF71A" w14:textId="02F6FE86" w:rsidR="00E83C17" w:rsidRPr="00C97CEF" w:rsidRDefault="00E83C17" w:rsidP="00664EFD">
      <w:pPr>
        <w:rPr>
          <w:rFonts w:cs="Arial"/>
          <w:szCs w:val="24"/>
        </w:rPr>
      </w:pPr>
      <w:r w:rsidRPr="00C97CEF">
        <w:rPr>
          <w:rFonts w:cs="Arial"/>
          <w:szCs w:val="24"/>
        </w:rPr>
        <w:t>For this episode, besides listening on your favorite podcast platform, you can also subscribe to Federal</w:t>
      </w:r>
      <w:r w:rsidR="005564D8" w:rsidRPr="00C97CEF">
        <w:rPr>
          <w:rFonts w:cs="Arial"/>
          <w:szCs w:val="24"/>
        </w:rPr>
        <w:t xml:space="preserve"> Ammunition’s</w:t>
      </w:r>
      <w:r w:rsidRPr="00C97CEF">
        <w:rPr>
          <w:rFonts w:cs="Arial"/>
          <w:szCs w:val="24"/>
        </w:rPr>
        <w:t xml:space="preserve"> YouTube channe</w:t>
      </w:r>
      <w:r w:rsidR="005564D8" w:rsidRPr="00C97CEF">
        <w:rPr>
          <w:rFonts w:cs="Arial"/>
          <w:szCs w:val="24"/>
        </w:rPr>
        <w:t>l</w:t>
      </w:r>
      <w:r w:rsidR="005B1497" w:rsidRPr="00C97CEF">
        <w:rPr>
          <w:rFonts w:cs="Arial"/>
          <w:szCs w:val="24"/>
        </w:rPr>
        <w:t xml:space="preserve"> </w:t>
      </w:r>
      <w:r w:rsidR="005564D8" w:rsidRPr="00C97CEF">
        <w:rPr>
          <w:rFonts w:cs="Arial"/>
          <w:szCs w:val="24"/>
        </w:rPr>
        <w:t>and</w:t>
      </w:r>
      <w:r w:rsidRPr="00C97CEF">
        <w:rPr>
          <w:rFonts w:cs="Arial"/>
          <w:szCs w:val="24"/>
        </w:rPr>
        <w:t xml:space="preserve"> tune in for the discussion</w:t>
      </w:r>
      <w:r w:rsidR="00C97CEF" w:rsidRPr="00C97CEF">
        <w:rPr>
          <w:rFonts w:cs="Arial"/>
          <w:szCs w:val="24"/>
        </w:rPr>
        <w:t>:</w:t>
      </w:r>
    </w:p>
    <w:p w14:paraId="588F06A9" w14:textId="3777B7EF" w:rsidR="00C97CEF" w:rsidRPr="00AD5E93" w:rsidRDefault="00C97CEF" w:rsidP="00664EFD">
      <w:pPr>
        <w:rPr>
          <w:rFonts w:cs="Arial"/>
          <w:color w:val="000000" w:themeColor="text1"/>
          <w:szCs w:val="24"/>
        </w:rPr>
      </w:pPr>
      <w:hyperlink r:id="rId13" w:history="1">
        <w:r w:rsidRPr="004B3411">
          <w:rPr>
            <w:rStyle w:val="Hyperlink"/>
            <w:rFonts w:cs="Arial"/>
            <w:szCs w:val="24"/>
          </w:rPr>
          <w:t>https://youtu.be/oP5drg-iK9w</w:t>
        </w:r>
      </w:hyperlink>
      <w:r>
        <w:rPr>
          <w:rFonts w:cs="Arial"/>
          <w:color w:val="000000" w:themeColor="text1"/>
          <w:szCs w:val="24"/>
        </w:rPr>
        <w:t xml:space="preserve">. </w:t>
      </w:r>
    </w:p>
    <w:p w14:paraId="71F7AA70" w14:textId="77777777" w:rsidR="001E65CA" w:rsidRPr="00AD5E93" w:rsidRDefault="001E65CA"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567C78F8" w14:textId="77777777"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02FB797" w14:textId="77777777" w:rsidR="00EF14F5" w:rsidRDefault="00EF14F5" w:rsidP="009F2F19">
      <w:pPr>
        <w:rPr>
          <w:rFonts w:cs="Arial"/>
          <w:b/>
          <w:bCs/>
          <w:color w:val="000000" w:themeColor="text1"/>
          <w:szCs w:val="24"/>
        </w:rPr>
      </w:pPr>
    </w:p>
    <w:p w14:paraId="5EF27CEE" w14:textId="51A2EE20" w:rsidR="001E65CA" w:rsidRPr="00AD5E93" w:rsidRDefault="00A236BD" w:rsidP="009F2F19">
      <w:pPr>
        <w:rPr>
          <w:rFonts w:cs="Arial"/>
          <w:b/>
          <w:bCs/>
          <w:color w:val="000000" w:themeColor="text1"/>
          <w:szCs w:val="24"/>
        </w:rPr>
      </w:pPr>
      <w:r w:rsidRPr="00AD5E93">
        <w:rPr>
          <w:rFonts w:cs="Arial"/>
          <w:b/>
          <w:bCs/>
          <w:color w:val="000000" w:themeColor="text1"/>
          <w:szCs w:val="24"/>
        </w:rPr>
        <w:lastRenderedPageBreak/>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proofErr w:type="gramStart"/>
      <w:r w:rsidRPr="00AD5E93">
        <w:rPr>
          <w:rFonts w:cs="Arial"/>
          <w:color w:val="000000" w:themeColor="text1"/>
          <w:szCs w:val="24"/>
        </w:rPr>
        <w:t>it's</w:t>
      </w:r>
      <w:proofErr w:type="gramEnd"/>
      <w:r w:rsidRPr="00AD5E93">
        <w:rPr>
          <w:rFonts w:cs="Arial"/>
          <w:color w:val="000000" w:themeColor="text1"/>
          <w:szCs w:val="24"/>
        </w:rPr>
        <w:t xml:space="preserve">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CE76" w14:textId="77777777" w:rsidR="00594482" w:rsidRDefault="00594482">
      <w:r>
        <w:separator/>
      </w:r>
    </w:p>
  </w:endnote>
  <w:endnote w:type="continuationSeparator" w:id="0">
    <w:p w14:paraId="3491863E" w14:textId="77777777" w:rsidR="00594482" w:rsidRDefault="005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81C1" w14:textId="77777777" w:rsidR="00594482" w:rsidRDefault="00594482">
      <w:r>
        <w:separator/>
      </w:r>
    </w:p>
  </w:footnote>
  <w:footnote w:type="continuationSeparator" w:id="0">
    <w:p w14:paraId="38A8E54B" w14:textId="77777777" w:rsidR="00594482" w:rsidRDefault="0059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6117"/>
    <w:rsid w:val="00097E5A"/>
    <w:rsid w:val="000A485F"/>
    <w:rsid w:val="000A58C1"/>
    <w:rsid w:val="000B1056"/>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1C9F"/>
    <w:rsid w:val="00155654"/>
    <w:rsid w:val="00155E4C"/>
    <w:rsid w:val="0015613C"/>
    <w:rsid w:val="00157444"/>
    <w:rsid w:val="001575B6"/>
    <w:rsid w:val="0016021F"/>
    <w:rsid w:val="001628CD"/>
    <w:rsid w:val="0016591B"/>
    <w:rsid w:val="00166B05"/>
    <w:rsid w:val="00167CDA"/>
    <w:rsid w:val="00170137"/>
    <w:rsid w:val="00170AA7"/>
    <w:rsid w:val="001755C3"/>
    <w:rsid w:val="001755F7"/>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51B6"/>
    <w:rsid w:val="0027558D"/>
    <w:rsid w:val="00280F44"/>
    <w:rsid w:val="00283289"/>
    <w:rsid w:val="00284049"/>
    <w:rsid w:val="00290E5F"/>
    <w:rsid w:val="002917B3"/>
    <w:rsid w:val="0029227C"/>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7CF"/>
    <w:rsid w:val="00302A4B"/>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273"/>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879"/>
    <w:rsid w:val="004E5D30"/>
    <w:rsid w:val="004E5F37"/>
    <w:rsid w:val="004E6595"/>
    <w:rsid w:val="004F05E2"/>
    <w:rsid w:val="004F3AAD"/>
    <w:rsid w:val="004F5FCA"/>
    <w:rsid w:val="004F656A"/>
    <w:rsid w:val="00501551"/>
    <w:rsid w:val="00504A6E"/>
    <w:rsid w:val="00506915"/>
    <w:rsid w:val="00510C8B"/>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31F"/>
    <w:rsid w:val="00552F05"/>
    <w:rsid w:val="0055376B"/>
    <w:rsid w:val="005543E8"/>
    <w:rsid w:val="005564D8"/>
    <w:rsid w:val="005579B3"/>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67DEE"/>
    <w:rsid w:val="00673018"/>
    <w:rsid w:val="0067303B"/>
    <w:rsid w:val="00673D30"/>
    <w:rsid w:val="006748FE"/>
    <w:rsid w:val="00676481"/>
    <w:rsid w:val="00676487"/>
    <w:rsid w:val="006817C0"/>
    <w:rsid w:val="00681A43"/>
    <w:rsid w:val="00683466"/>
    <w:rsid w:val="00690EF4"/>
    <w:rsid w:val="00691DB9"/>
    <w:rsid w:val="00692B81"/>
    <w:rsid w:val="006976FC"/>
    <w:rsid w:val="006A140F"/>
    <w:rsid w:val="006A4ED1"/>
    <w:rsid w:val="006A6FBF"/>
    <w:rsid w:val="006A7A85"/>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7F73"/>
    <w:rsid w:val="008C2E3E"/>
    <w:rsid w:val="008C3DD3"/>
    <w:rsid w:val="008C52B3"/>
    <w:rsid w:val="008C79B0"/>
    <w:rsid w:val="008C7C67"/>
    <w:rsid w:val="008D32CD"/>
    <w:rsid w:val="008E017C"/>
    <w:rsid w:val="008E1653"/>
    <w:rsid w:val="008E2D4F"/>
    <w:rsid w:val="008E329F"/>
    <w:rsid w:val="008E4322"/>
    <w:rsid w:val="008E6150"/>
    <w:rsid w:val="008F190B"/>
    <w:rsid w:val="008F1EE7"/>
    <w:rsid w:val="008F3FC7"/>
    <w:rsid w:val="008F7019"/>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47375"/>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C7D9E"/>
    <w:rsid w:val="009D0871"/>
    <w:rsid w:val="009D2972"/>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568"/>
    <w:rsid w:val="00A33FE2"/>
    <w:rsid w:val="00A343E7"/>
    <w:rsid w:val="00A42B2B"/>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B85"/>
    <w:rsid w:val="00AE2D3F"/>
    <w:rsid w:val="00AE3993"/>
    <w:rsid w:val="00AE7FA7"/>
    <w:rsid w:val="00AF0891"/>
    <w:rsid w:val="00AF4B61"/>
    <w:rsid w:val="00AF5BC9"/>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088D"/>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DE5"/>
    <w:rsid w:val="00BD62E1"/>
    <w:rsid w:val="00BD7F6C"/>
    <w:rsid w:val="00BE0D5F"/>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CEF"/>
    <w:rsid w:val="00C97DCC"/>
    <w:rsid w:val="00CA17C6"/>
    <w:rsid w:val="00CA4ED1"/>
    <w:rsid w:val="00CB1380"/>
    <w:rsid w:val="00CB1533"/>
    <w:rsid w:val="00CB3181"/>
    <w:rsid w:val="00CB57DB"/>
    <w:rsid w:val="00CB5A2F"/>
    <w:rsid w:val="00CC0F3B"/>
    <w:rsid w:val="00CC3E32"/>
    <w:rsid w:val="00CC7088"/>
    <w:rsid w:val="00CD1FF4"/>
    <w:rsid w:val="00CD2364"/>
    <w:rsid w:val="00CD5C2A"/>
    <w:rsid w:val="00CD7E2F"/>
    <w:rsid w:val="00CE17B6"/>
    <w:rsid w:val="00CE17CA"/>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575"/>
    <w:rsid w:val="00D362DE"/>
    <w:rsid w:val="00D37439"/>
    <w:rsid w:val="00D437F1"/>
    <w:rsid w:val="00D50FCD"/>
    <w:rsid w:val="00D5100B"/>
    <w:rsid w:val="00D52FA5"/>
    <w:rsid w:val="00D53FF6"/>
    <w:rsid w:val="00D54B32"/>
    <w:rsid w:val="00D55395"/>
    <w:rsid w:val="00D56B4E"/>
    <w:rsid w:val="00D601DA"/>
    <w:rsid w:val="00D63514"/>
    <w:rsid w:val="00D66398"/>
    <w:rsid w:val="00D70951"/>
    <w:rsid w:val="00D709D3"/>
    <w:rsid w:val="00D71135"/>
    <w:rsid w:val="00D72280"/>
    <w:rsid w:val="00D7502E"/>
    <w:rsid w:val="00D76D66"/>
    <w:rsid w:val="00D8049E"/>
    <w:rsid w:val="00D80A54"/>
    <w:rsid w:val="00D81906"/>
    <w:rsid w:val="00D87FF2"/>
    <w:rsid w:val="00D95AC3"/>
    <w:rsid w:val="00DA2103"/>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485F"/>
    <w:rsid w:val="00E554D5"/>
    <w:rsid w:val="00E56633"/>
    <w:rsid w:val="00E56BD6"/>
    <w:rsid w:val="00E6416B"/>
    <w:rsid w:val="00E64ACB"/>
    <w:rsid w:val="00E658D6"/>
    <w:rsid w:val="00E670BB"/>
    <w:rsid w:val="00E67419"/>
    <w:rsid w:val="00E67E34"/>
    <w:rsid w:val="00E74FE1"/>
    <w:rsid w:val="00E75FD4"/>
    <w:rsid w:val="00E7784E"/>
    <w:rsid w:val="00E801F3"/>
    <w:rsid w:val="00E83C17"/>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E4F"/>
    <w:rsid w:val="00EF0164"/>
    <w:rsid w:val="00EF14F5"/>
    <w:rsid w:val="00EF1797"/>
    <w:rsid w:val="00F0736B"/>
    <w:rsid w:val="00F11377"/>
    <w:rsid w:val="00F11BBC"/>
    <w:rsid w:val="00F128FE"/>
    <w:rsid w:val="00F14052"/>
    <w:rsid w:val="00F15801"/>
    <w:rsid w:val="00F16096"/>
    <w:rsid w:val="00F16C6D"/>
    <w:rsid w:val="00F1783C"/>
    <w:rsid w:val="00F17C19"/>
    <w:rsid w:val="00F20911"/>
    <w:rsid w:val="00F20D7A"/>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16099825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oP5drg-iK9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28</cp:revision>
  <cp:lastPrinted>2016-11-30T19:44:00Z</cp:lastPrinted>
  <dcterms:created xsi:type="dcterms:W3CDTF">2021-03-04T22:44:00Z</dcterms:created>
  <dcterms:modified xsi:type="dcterms:W3CDTF">2021-03-18T13:59:00Z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